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1A529DFC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 w14:paraId="578B334D"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457E1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6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E61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AAF6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许昌市胖东来生活服务圈城市公共空间功能提升连通工程—中心城区道路提升改造项目魏都区段工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程监理</w:t>
            </w:r>
          </w:p>
          <w:p w14:paraId="6E9ECAC8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36517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08B72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F68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公司名称***</w:t>
            </w:r>
          </w:p>
        </w:tc>
      </w:tr>
      <w:tr w14:paraId="6428F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5DA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F001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3EBE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30EF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3B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2E597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1DE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D20D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cs="仿宋_GB2312" w:eastAsiaTheme="minorEastAsia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B78E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5AB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5C9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****%（含税）</w:t>
            </w:r>
          </w:p>
        </w:tc>
      </w:tr>
    </w:tbl>
    <w:p w14:paraId="4D598A37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BF41D22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E354F31">
      <w:pPr>
        <w:pStyle w:val="3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088D43B9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E6485D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 w14:paraId="5C82FC14">
      <w:pPr>
        <w:pStyle w:val="8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评标标准</w:t>
      </w:r>
    </w:p>
    <w:p w14:paraId="39EA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一、资格审查</w:t>
      </w:r>
    </w:p>
    <w:p w14:paraId="6D53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 w14:paraId="2DAB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二、评审</w:t>
      </w:r>
    </w:p>
    <w:p w14:paraId="09F58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（一）评审方法</w:t>
      </w:r>
    </w:p>
    <w:p w14:paraId="1479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6C3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59C2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2913" w:type="dxa"/>
            <w:vAlign w:val="center"/>
          </w:tcPr>
          <w:p w14:paraId="23663AC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6B5AEC82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79535A2F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 xml:space="preserve">投标报价：30 分 </w:t>
            </w:r>
          </w:p>
          <w:p w14:paraId="73778C94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 xml:space="preserve">监理大纲：30 分 </w:t>
            </w:r>
          </w:p>
          <w:p w14:paraId="4AA463CC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 xml:space="preserve">资信业绩：37 分 </w:t>
            </w:r>
          </w:p>
          <w:p w14:paraId="0F7AEBAC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其他因素：3 分</w:t>
            </w:r>
          </w:p>
        </w:tc>
      </w:tr>
      <w:tr w14:paraId="3F84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7F6B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D00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362E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35C9B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投标报价</w:t>
            </w:r>
          </w:p>
          <w:p w14:paraId="70A580A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36705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投标报价高于控制价的为无效报价；</w:t>
            </w:r>
          </w:p>
          <w:p w14:paraId="6BE71AAC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所有参与的比选申请人最低的有效报价为基准报价；</w:t>
            </w:r>
          </w:p>
          <w:p w14:paraId="2DC7F2EB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3.报价得分=（基准报价/报价）×30分。</w:t>
            </w:r>
          </w:p>
        </w:tc>
      </w:tr>
      <w:tr w14:paraId="0A7A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14470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监理大纲</w:t>
            </w:r>
          </w:p>
          <w:p w14:paraId="21AFB71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F83E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质量控制：总体质量控制目标满足招标文件要求，且对质量控制目标进行了合理分解、规划（0-6分）； </w:t>
            </w:r>
          </w:p>
          <w:p w14:paraId="35EB1A3B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进度控制：对总体进度目标分解合理，能体现预控和全面控制能力（0-6分）；</w:t>
            </w:r>
          </w:p>
          <w:p w14:paraId="4A75F734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安全措施：安全控制措施周密，安全控制手段合理（0-6分）；</w:t>
            </w:r>
          </w:p>
          <w:p w14:paraId="14848B37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档案及合同管理：工程档案管理措施切实可行，并设置专职人员进行管理（0-6分）；</w:t>
            </w:r>
          </w:p>
          <w:p w14:paraId="6B1BB130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工作制度：根据验收制度、签证制度、会议制度、公司对项目监理机构的监控制度、季报(月报)制度、公司对项目监理机构的奖惩考核制度等各项制度健全完善情况，酌情打分（0-6分）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</w:tr>
      <w:tr w14:paraId="2183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2B25E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资信业绩</w:t>
            </w:r>
          </w:p>
          <w:p w14:paraId="22ADAD91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（37分）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90D6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1.企业业绩：自2023年1月1日以来，投标人具有类似项目业绩的，每项得5分，最高得15分。时间以合同签订时间为准，需提供中标通知书、合同协议书复印件及公示网页版截图。</w:t>
            </w:r>
          </w:p>
          <w:p w14:paraId="38C6F97A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企业荣誉：自2023年1月1日以来获得过省级及以上优秀工程监理企业（诚信建设先进企业）奖项得5分；市级的得3分，本项最高得15分。时间以证书日期为准，以关于获奖项目通知的红头文件及证书的原件扫描件（或图片）为准；同一项目不同获奖不重复计分。</w:t>
            </w:r>
          </w:p>
          <w:p w14:paraId="36D4D151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项目监理机构人员配备：（1）投标人拟派项目监理机构人员，须包括项目负责人(总监理工程师)、总监理工程师代表、专业监理工程师、造价工程师、监理员、安全员、见证员、资料员等专职人员配备齐全得2分，缺项不得分；（2）投标人拟派项目监理机构中除项目负责人(总监理 工程师) 以外的其他人员，每具备一名高级工程师的得1 分，本项最高得3分；（3）投标人拟派项目监理机构人员具有注册安全工程师的得2分，本项最高得2分。</w:t>
            </w:r>
          </w:p>
          <w:p w14:paraId="24621DC7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注：投标文件中须附项目监理机构人员相关证书的复印件，不提供者不得分。</w:t>
            </w:r>
          </w:p>
        </w:tc>
      </w:tr>
      <w:tr w14:paraId="2701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8EFFF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其他因素</w:t>
            </w:r>
          </w:p>
          <w:p w14:paraId="1ACF9341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04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服务承诺：投标人对以下事项进行承诺，每具有一项得 1分，没有承诺的不得分； 须包含但不限于： </w:t>
            </w:r>
          </w:p>
          <w:p w14:paraId="622C0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项目班子成员服务管理承诺(1分)；</w:t>
            </w:r>
          </w:p>
          <w:p w14:paraId="057B7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质量、进度、安全、环保等承诺(1分)； </w:t>
            </w:r>
          </w:p>
          <w:p w14:paraId="11CA29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（3）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项目现场常驻监理人员不少于3人的承诺(1分)。</w:t>
            </w:r>
          </w:p>
        </w:tc>
      </w:tr>
    </w:tbl>
    <w:p w14:paraId="1B90DF07">
      <w:pPr>
        <w:pStyle w:val="2"/>
        <w:rPr>
          <w:rFonts w:hint="eastAsia"/>
          <w:lang w:val="zh-CN" w:eastAsia="zh-CN"/>
        </w:rPr>
      </w:pPr>
    </w:p>
    <w:p w14:paraId="2584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候选人</w:t>
      </w:r>
    </w:p>
    <w:p w14:paraId="1D30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采用综合评分法，按照得分由高到低确定候选人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36365C44">
      <w:pPr>
        <w:pStyle w:val="1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C79C570">
      <w:pPr>
        <w:pStyle w:val="1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B423E0E">
      <w:pPr>
        <w:pStyle w:val="1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0AA44058">
      <w:pPr>
        <w:pStyle w:val="1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7BB95D1C">
      <w:pPr>
        <w:pStyle w:val="1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0B87DF7">
      <w:pPr>
        <w:pStyle w:val="1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159E9DF5">
      <w:pPr>
        <w:pStyle w:val="1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3D65489">
      <w:pPr>
        <w:pStyle w:val="1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A545FBB">
      <w:pPr>
        <w:pStyle w:val="1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E8C915F">
      <w:pPr>
        <w:pStyle w:val="12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3FE68D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0C59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7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0295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F63C4FF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A82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0038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0C5B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37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66F5FC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49F06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322375C1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624CC39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02B3888-08AE-4F86-A9AB-DEE79DE8A18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1FCE393-3365-4D1E-A9A0-B0A12F0FF9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0FB4D0A-2ECF-4028-932D-0137CD5B5C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757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FDC8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FDC8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0B00E1"/>
    <w:multiLevelType w:val="singleLevel"/>
    <w:tmpl w:val="9C0B00E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36D7A18"/>
    <w:multiLevelType w:val="singleLevel"/>
    <w:tmpl w:val="E36D7A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B8C0093"/>
    <w:multiLevelType w:val="singleLevel"/>
    <w:tmpl w:val="0B8C00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66F"/>
    <w:rsid w:val="021A7071"/>
    <w:rsid w:val="03B60333"/>
    <w:rsid w:val="04311D7B"/>
    <w:rsid w:val="053E7D2E"/>
    <w:rsid w:val="06C61153"/>
    <w:rsid w:val="07070EA5"/>
    <w:rsid w:val="07F16AEE"/>
    <w:rsid w:val="08404F36"/>
    <w:rsid w:val="08E4766F"/>
    <w:rsid w:val="09297778"/>
    <w:rsid w:val="09503DD3"/>
    <w:rsid w:val="09554A11"/>
    <w:rsid w:val="09F40B28"/>
    <w:rsid w:val="0BAD4D82"/>
    <w:rsid w:val="0D7215BF"/>
    <w:rsid w:val="0DAB4BFF"/>
    <w:rsid w:val="0E3776C4"/>
    <w:rsid w:val="0E5168F6"/>
    <w:rsid w:val="10240C99"/>
    <w:rsid w:val="10982A37"/>
    <w:rsid w:val="10FF6E3B"/>
    <w:rsid w:val="121466E6"/>
    <w:rsid w:val="121865DB"/>
    <w:rsid w:val="12EC1F42"/>
    <w:rsid w:val="13604671"/>
    <w:rsid w:val="13DC1FB6"/>
    <w:rsid w:val="146D70B2"/>
    <w:rsid w:val="15CB7B93"/>
    <w:rsid w:val="1666200B"/>
    <w:rsid w:val="17F51899"/>
    <w:rsid w:val="18B51028"/>
    <w:rsid w:val="194505FE"/>
    <w:rsid w:val="194A79C2"/>
    <w:rsid w:val="1A5B1D0B"/>
    <w:rsid w:val="1B9735D8"/>
    <w:rsid w:val="1C757D54"/>
    <w:rsid w:val="1CFE21F4"/>
    <w:rsid w:val="1DC67833"/>
    <w:rsid w:val="1E4B0DCA"/>
    <w:rsid w:val="1F923E71"/>
    <w:rsid w:val="20141DB5"/>
    <w:rsid w:val="22671F9E"/>
    <w:rsid w:val="22D447A0"/>
    <w:rsid w:val="235D4796"/>
    <w:rsid w:val="239A27CE"/>
    <w:rsid w:val="239B187C"/>
    <w:rsid w:val="23CE2152"/>
    <w:rsid w:val="242023D2"/>
    <w:rsid w:val="254E083A"/>
    <w:rsid w:val="25FE400E"/>
    <w:rsid w:val="27787DF0"/>
    <w:rsid w:val="27C9321A"/>
    <w:rsid w:val="29080D00"/>
    <w:rsid w:val="2A781EB5"/>
    <w:rsid w:val="2C5B1F28"/>
    <w:rsid w:val="2E7F20D2"/>
    <w:rsid w:val="2E913546"/>
    <w:rsid w:val="2ECA3572"/>
    <w:rsid w:val="2FD45DE0"/>
    <w:rsid w:val="30B76275"/>
    <w:rsid w:val="30D60E19"/>
    <w:rsid w:val="30DC0F0A"/>
    <w:rsid w:val="3135465C"/>
    <w:rsid w:val="32A0714D"/>
    <w:rsid w:val="332C1A8F"/>
    <w:rsid w:val="33501744"/>
    <w:rsid w:val="337E47A0"/>
    <w:rsid w:val="3430178A"/>
    <w:rsid w:val="34313801"/>
    <w:rsid w:val="34384B8F"/>
    <w:rsid w:val="34BB756E"/>
    <w:rsid w:val="36430E9A"/>
    <w:rsid w:val="367207C6"/>
    <w:rsid w:val="37DF7860"/>
    <w:rsid w:val="37EA43F2"/>
    <w:rsid w:val="38064FA4"/>
    <w:rsid w:val="392576AC"/>
    <w:rsid w:val="39B12CEE"/>
    <w:rsid w:val="3B3360B0"/>
    <w:rsid w:val="3C0B0DDB"/>
    <w:rsid w:val="3CB159AF"/>
    <w:rsid w:val="3DEB0EC4"/>
    <w:rsid w:val="3FB3156E"/>
    <w:rsid w:val="40257AEB"/>
    <w:rsid w:val="40A37834"/>
    <w:rsid w:val="41BF069E"/>
    <w:rsid w:val="442962A2"/>
    <w:rsid w:val="464504C7"/>
    <w:rsid w:val="46506E72"/>
    <w:rsid w:val="477A0183"/>
    <w:rsid w:val="4936242A"/>
    <w:rsid w:val="4B3E02F9"/>
    <w:rsid w:val="4B577F0F"/>
    <w:rsid w:val="4BC52D55"/>
    <w:rsid w:val="4F3D70A6"/>
    <w:rsid w:val="4F492507"/>
    <w:rsid w:val="52DB10B0"/>
    <w:rsid w:val="534F5535"/>
    <w:rsid w:val="53AC47FA"/>
    <w:rsid w:val="55CE3D63"/>
    <w:rsid w:val="55EA3558"/>
    <w:rsid w:val="566159CF"/>
    <w:rsid w:val="57037009"/>
    <w:rsid w:val="57120E18"/>
    <w:rsid w:val="58FC4F69"/>
    <w:rsid w:val="5A3D43FE"/>
    <w:rsid w:val="5CC9362F"/>
    <w:rsid w:val="61692624"/>
    <w:rsid w:val="61721763"/>
    <w:rsid w:val="628D57F7"/>
    <w:rsid w:val="62A6057B"/>
    <w:rsid w:val="63061DB7"/>
    <w:rsid w:val="645A62C2"/>
    <w:rsid w:val="65501D46"/>
    <w:rsid w:val="65BC6B1F"/>
    <w:rsid w:val="66236B9E"/>
    <w:rsid w:val="696C0215"/>
    <w:rsid w:val="69A2427D"/>
    <w:rsid w:val="6A415844"/>
    <w:rsid w:val="6B901CD8"/>
    <w:rsid w:val="6DD95D94"/>
    <w:rsid w:val="6E3B455E"/>
    <w:rsid w:val="6E7C3ECE"/>
    <w:rsid w:val="704240C4"/>
    <w:rsid w:val="70447E3C"/>
    <w:rsid w:val="71612D49"/>
    <w:rsid w:val="71791D68"/>
    <w:rsid w:val="72C03E5C"/>
    <w:rsid w:val="73165394"/>
    <w:rsid w:val="75200292"/>
    <w:rsid w:val="76B37173"/>
    <w:rsid w:val="78766E88"/>
    <w:rsid w:val="7AC027B5"/>
    <w:rsid w:val="7D0932A6"/>
    <w:rsid w:val="7D211B56"/>
    <w:rsid w:val="7F03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_正文"/>
    <w:basedOn w:val="1"/>
    <w:qFormat/>
    <w:uiPriority w:val="0"/>
    <w:pPr>
      <w:spacing w:line="480" w:lineRule="exact"/>
      <w:ind w:firstLine="200"/>
    </w:pPr>
    <w:rPr>
      <w:rFonts w:cs="Times New Roman"/>
      <w:kern w:val="0"/>
    </w:rPr>
  </w:style>
  <w:style w:type="paragraph" w:styleId="4">
    <w:name w:val="Body Text"/>
    <w:basedOn w:val="1"/>
    <w:next w:val="5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5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8">
    <w:name w:val="Plain Text"/>
    <w:basedOn w:val="1"/>
    <w:qFormat/>
    <w:uiPriority w:val="0"/>
    <w:rPr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"/>
    <w:basedOn w:val="4"/>
    <w:next w:val="12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2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5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1451</Words>
  <Characters>1501</Characters>
  <Lines>0</Lines>
  <Paragraphs>0</Paragraphs>
  <TotalTime>0</TotalTime>
  <ScaleCrop>false</ScaleCrop>
  <LinksUpToDate>false</LinksUpToDate>
  <CharactersWithSpaces>1533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2025-10-17T00:22:00Z</dcterms:created>
  <dc:creator>小雨</dc:creator>
  <cp:lastModifiedBy>WPS_1658882146</cp:lastModifiedBy>
  <dcterms:modified xsi:type="dcterms:W3CDTF">2026-06-17T00:59:45Z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BCF40F9D61ED4D2687A8CE5DA016CBCC_13</vt:lpwstr>
  </property>
  <property fmtid="{D5CDD505-2E9C-101B-9397-08002B2CF9AE}" pid="4" name="KSOTemplateDocerSaveRecord">
    <vt:lpwstr>eyJoZGlkIjoiNzg3ODU5ZjYyMmM0YjBjOTIyMTM1NmE1ZDhlZDkzNWQiLCJ1c2VySWQiOiIzMTMxMDc2MjYifQ==</vt:lpwstr>
  </property>
</Properties>
</file>