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756CF8">
      <w:pPr>
        <w:widowControl w:val="0"/>
        <w:adjustRightInd w:val="0"/>
        <w:snapToGrid w:val="0"/>
        <w:spacing w:line="520" w:lineRule="exact"/>
        <w:rPr>
          <w:rFonts w:ascii="仿宋_GB2312" w:hAnsi="仿宋_GB2312" w:eastAsia="仿宋_GB2312" w:cs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附件1</w:t>
      </w:r>
    </w:p>
    <w:p w14:paraId="2E9A123C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报价单</w:t>
      </w:r>
    </w:p>
    <w:p w14:paraId="1963D833">
      <w:pPr>
        <w:spacing w:line="560" w:lineRule="exact"/>
        <w:jc w:val="center"/>
        <w:rPr>
          <w:rFonts w:ascii="仿宋_GB2312" w:hAnsi="仿宋" w:eastAsia="仿宋_GB2312" w:cs="仿宋"/>
          <w:b/>
          <w:sz w:val="32"/>
          <w:szCs w:val="32"/>
        </w:rPr>
      </w:pPr>
    </w:p>
    <w:tbl>
      <w:tblPr>
        <w:tblStyle w:val="9"/>
        <w:tblW w:w="8683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134"/>
        <w:gridCol w:w="5549"/>
      </w:tblGrid>
      <w:tr w14:paraId="55803C4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34" w:hRule="exact"/>
        </w:trPr>
        <w:tc>
          <w:tcPr>
            <w:tcW w:w="3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C86D5">
            <w:pPr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  <w:t>项目名称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AF69CC1">
            <w:pPr>
              <w:widowControl w:val="0"/>
              <w:spacing w:line="6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  <w:p w14:paraId="40C693B0">
            <w:pPr>
              <w:widowControl w:val="0"/>
              <w:spacing w:line="6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  <w:p w14:paraId="121E9AD8">
            <w:pPr>
              <w:widowControl w:val="0"/>
              <w:spacing w:line="6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许昌市中心城区新东街(许州路-玉兰路)排水防涝能力提升工程可行性研究报告编制单位</w:t>
            </w:r>
          </w:p>
          <w:p w14:paraId="5192FC23">
            <w:pPr>
              <w:spacing w:line="480" w:lineRule="exact"/>
              <w:jc w:val="both"/>
              <w:textAlignment w:val="center"/>
              <w:rPr>
                <w:rFonts w:ascii="仿宋_GB2312" w:hAnsi="仿宋_GB2312" w:eastAsia="仿宋_GB2312" w:cs="仿宋_GB2312"/>
                <w:bCs/>
                <w:color w:val="000000"/>
                <w:sz w:val="28"/>
                <w:szCs w:val="28"/>
              </w:rPr>
            </w:pPr>
          </w:p>
        </w:tc>
      </w:tr>
      <w:tr w14:paraId="5D69125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74" w:hRule="exact"/>
        </w:trPr>
        <w:tc>
          <w:tcPr>
            <w:tcW w:w="313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565AF3">
            <w:pPr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  <w:t>申请人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AD754D">
            <w:pPr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bCs/>
                <w:color w:val="000000"/>
                <w:sz w:val="32"/>
                <w:szCs w:val="32"/>
              </w:rPr>
              <w:t>（公司名称***）</w:t>
            </w:r>
          </w:p>
        </w:tc>
      </w:tr>
      <w:tr w14:paraId="6767CB6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88" w:hRule="exact"/>
        </w:trPr>
        <w:tc>
          <w:tcPr>
            <w:tcW w:w="3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70B1C4">
            <w:pPr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  <w:t>申请人资质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CE154B">
            <w:pPr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32"/>
                <w:szCs w:val="32"/>
              </w:rPr>
            </w:pPr>
          </w:p>
        </w:tc>
      </w:tr>
      <w:tr w14:paraId="1124599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82" w:hRule="exact"/>
        </w:trPr>
        <w:tc>
          <w:tcPr>
            <w:tcW w:w="3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E69EA0">
            <w:pPr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  <w:t>项目负责人（职务）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258DE2">
            <w:pPr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32"/>
                <w:szCs w:val="32"/>
              </w:rPr>
            </w:pPr>
          </w:p>
        </w:tc>
      </w:tr>
      <w:tr w14:paraId="57CF52D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81" w:hRule="exact"/>
        </w:trPr>
        <w:tc>
          <w:tcPr>
            <w:tcW w:w="3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1EC33">
            <w:pPr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  <w:t>项目工作内容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B1473F">
            <w:pPr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</w:pPr>
          </w:p>
        </w:tc>
      </w:tr>
      <w:tr w14:paraId="0F4A3B4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04" w:hRule="exact"/>
        </w:trPr>
        <w:tc>
          <w:tcPr>
            <w:tcW w:w="3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2DBA36">
            <w:pPr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  <w:t>报价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EDFD1C">
            <w:pPr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</w:pPr>
          </w:p>
        </w:tc>
      </w:tr>
    </w:tbl>
    <w:p w14:paraId="0AD58061">
      <w:pPr>
        <w:adjustRightInd w:val="0"/>
        <w:spacing w:line="560" w:lineRule="exact"/>
        <w:ind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7B77AC7">
      <w:pPr>
        <w:pStyle w:val="2"/>
        <w:numPr>
          <w:ilvl w:val="0"/>
          <w:numId w:val="0"/>
        </w:numPr>
        <w:jc w:val="righ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年    月    日</w:t>
      </w:r>
    </w:p>
    <w:p w14:paraId="46513BD9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1625EAA2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br w:type="page"/>
      </w:r>
      <w:r>
        <w:rPr>
          <w:rFonts w:hint="eastAsia" w:ascii="仿宋_GB2312" w:hAnsi="仿宋_GB2312" w:eastAsia="仿宋_GB2312" w:cs="仿宋_GB2312"/>
          <w:sz w:val="32"/>
          <w:szCs w:val="32"/>
        </w:rPr>
        <w:t>附件2</w:t>
      </w:r>
    </w:p>
    <w:p w14:paraId="66BC4893">
      <w:pPr>
        <w:pStyle w:val="6"/>
        <w:contextualSpacing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zh-CN"/>
        </w:rPr>
        <w:t>评标标准</w:t>
      </w:r>
    </w:p>
    <w:p w14:paraId="0F8C40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/>
        </w:rPr>
        <w:t>一、资格审查</w:t>
      </w:r>
    </w:p>
    <w:p w14:paraId="07F2C0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FF0000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评审小组对申请人资格进行检查。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确定符合资格的</w:t>
      </w:r>
      <w:r>
        <w:rPr>
          <w:rFonts w:hint="eastAsia" w:ascii="仿宋_GB2312" w:hAnsi="仿宋_GB2312" w:eastAsia="仿宋_GB2312" w:cs="仿宋_GB2312"/>
          <w:sz w:val="32"/>
          <w:szCs w:val="32"/>
        </w:rPr>
        <w:t>申请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人不少于3家后对投标文件进行符合性审查，</w:t>
      </w:r>
      <w:r>
        <w:rPr>
          <w:rFonts w:hint="eastAsia" w:ascii="仿宋_GB2312" w:hAnsi="仿宋_GB2312" w:eastAsia="仿宋_GB2312" w:cs="仿宋_GB2312"/>
          <w:sz w:val="32"/>
          <w:szCs w:val="32"/>
        </w:rPr>
        <w:t>少于三家则本次评标过程无效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。</w:t>
      </w:r>
    </w:p>
    <w:p w14:paraId="1FFBEF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二、评审</w:t>
      </w:r>
    </w:p>
    <w:p w14:paraId="70117E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/>
        </w:rPr>
        <w:t>（一）评审方法</w:t>
      </w:r>
    </w:p>
    <w:p w14:paraId="0475D65D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="0" w:afterAutospacing="0" w:line="480" w:lineRule="exact"/>
        <w:ind w:left="0" w:leftChars="0" w:right="0" w:rightChars="0" w:firstLine="640" w:firstLineChars="200"/>
        <w:jc w:val="both"/>
        <w:rPr>
          <w:rFonts w:hint="eastAsia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本次招标采用综合评分法，总分为100分，其中报价分</w:t>
      </w:r>
      <w:r>
        <w:rPr>
          <w:rFonts w:hint="eastAsia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20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分，服务方案</w:t>
      </w:r>
      <w:r>
        <w:rPr>
          <w:rFonts w:hint="eastAsia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30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分，企业业绩</w:t>
      </w:r>
      <w:r>
        <w:rPr>
          <w:rFonts w:hint="eastAsia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30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分</w:t>
      </w:r>
      <w:r>
        <w:rPr>
          <w:rFonts w:hint="eastAsia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，管理机构20分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。</w:t>
      </w:r>
      <w:r>
        <w:rPr>
          <w:rFonts w:hint="eastAsia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 xml:space="preserve">  </w:t>
      </w:r>
    </w:p>
    <w:p w14:paraId="0CD9DA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（二）报价得分。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超过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控制价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为无效报价；2.所有参与的比选申请人最低的有效报价为基准报价；</w:t>
      </w:r>
      <w:r>
        <w:rPr>
          <w:rFonts w:hint="default" w:ascii="仿宋_GB2312" w:hAnsi="仿宋_GB2312" w:eastAsia="仿宋_GB2312" w:cs="仿宋_GB2312"/>
          <w:sz w:val="32"/>
          <w:szCs w:val="32"/>
        </w:rPr>
        <w:t>3.报价得分=（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</w:t>
      </w:r>
      <w:r>
        <w:rPr>
          <w:rFonts w:hint="default" w:ascii="仿宋_GB2312" w:hAnsi="仿宋_GB2312" w:eastAsia="仿宋_GB2312" w:cs="仿宋_GB2312"/>
          <w:sz w:val="32"/>
          <w:szCs w:val="32"/>
        </w:rPr>
        <w:t>基准报价/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</w:t>
      </w:r>
      <w:r>
        <w:rPr>
          <w:rFonts w:hint="default" w:ascii="仿宋_GB2312" w:hAnsi="仿宋_GB2312" w:eastAsia="仿宋_GB2312" w:cs="仿宋_GB2312"/>
          <w:sz w:val="32"/>
          <w:szCs w:val="32"/>
        </w:rPr>
        <w:t>报价）</w:t>
      </w:r>
      <w:r>
        <w:rPr>
          <w:rFonts w:hint="eastAsia" w:ascii="仿宋_GB2312" w:hAnsi="仿宋_GB2312" w:eastAsia="仿宋_GB2312" w:cs="仿宋_GB2312"/>
          <w:sz w:val="32"/>
          <w:szCs w:val="32"/>
        </w:rPr>
        <w:t>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</w:rPr>
        <w:t>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2F7961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（三）服务方案。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1.阐述可研编制的工作内容、工作重点、工作方法和工作流程（0-10分）2.阐述可研编制过程中的风险防控及相应预案（0-10分）3.保密措施及档案管理制度（0-5分）4.服务承诺（0-5分）</w:t>
      </w:r>
    </w:p>
    <w:p w14:paraId="1E0DE8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3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（四）企业业绩。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近3年（2023年9月-2026年9月，以合同签订时间为准）承接过市政排水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可研报告编制工作并取得批复的，每项得3分，本项最高得30分。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（需提供可研编制合同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和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批复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申请文件中附复印件并加盖公章）</w:t>
      </w:r>
    </w:p>
    <w:p w14:paraId="7E0C65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（五）管理机构。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1.项目组负责人具备工程相关高级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含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以上职称得4分；具备注册咨询工程师（投资）证书得3分；二者同时具备得7分，本项最高得7分；</w:t>
      </w:r>
    </w:p>
    <w:p w14:paraId="11D3BA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2.项目组成员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具备注册公用设备工程师（给水排水）证书且具备中级及以上职称的，每人得5分；具备一级注册造价工程师证书且具备中级及以上职称的，每人得5分；本项最高10分，同一人同一证书不重复计分，不同证书可累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1B4478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3.项目组人数为5人（含）以上的得3分，本项最高得3分（需提供劳动合同等证明材料及证书复印件）。</w:t>
      </w:r>
    </w:p>
    <w:p w14:paraId="25ED98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left="638" w:leftChars="304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/>
        </w:rPr>
        <w:t>推荐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中标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/>
        </w:rPr>
        <w:t>候选人</w:t>
      </w:r>
    </w:p>
    <w:p w14:paraId="6A73CA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比选采用综合评分法，按照得分由高到低确定候选人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61CE0316">
      <w:pPr>
        <w:pStyle w:val="7"/>
        <w:ind w:firstLine="320"/>
        <w:rPr>
          <w:rFonts w:hint="eastAsia" w:ascii="仿宋" w:hAnsi="仿宋" w:eastAsia="仿宋" w:cs="仿宋"/>
          <w:sz w:val="32"/>
          <w:szCs w:val="32"/>
        </w:rPr>
      </w:pPr>
    </w:p>
    <w:p w14:paraId="1BB54382">
      <w:pPr>
        <w:pStyle w:val="8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</w:rPr>
      </w:pPr>
    </w:p>
    <w:p w14:paraId="3C7FAC1F">
      <w:pPr>
        <w:pStyle w:val="8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</w:rPr>
      </w:pPr>
    </w:p>
    <w:p w14:paraId="5E03007A">
      <w:pPr>
        <w:pStyle w:val="8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</w:rPr>
      </w:pPr>
    </w:p>
    <w:p w14:paraId="5249709C">
      <w:pPr>
        <w:pStyle w:val="8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</w:rPr>
      </w:pPr>
    </w:p>
    <w:p w14:paraId="646445A3">
      <w:pPr>
        <w:pStyle w:val="8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</w:rPr>
      </w:pPr>
    </w:p>
    <w:p w14:paraId="1909DABD">
      <w:pPr>
        <w:pStyle w:val="8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</w:rPr>
      </w:pPr>
    </w:p>
    <w:p w14:paraId="692485F7">
      <w:pPr>
        <w:pStyle w:val="8"/>
        <w:spacing w:before="100" w:after="100"/>
        <w:ind w:left="0" w:leftChars="0" w:firstLine="0" w:firstLineChars="0"/>
        <w:rPr>
          <w:rFonts w:eastAsia="仿宋_GB2312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br w:type="page"/>
      </w:r>
      <w:r>
        <w:rPr>
          <w:rFonts w:hint="eastAsia" w:ascii="仿宋" w:hAnsi="仿宋" w:eastAsia="仿宋" w:cs="仿宋"/>
          <w:sz w:val="32"/>
          <w:szCs w:val="32"/>
        </w:rPr>
        <w:t>附件3：</w:t>
      </w:r>
    </w:p>
    <w:p w14:paraId="4BEF1D86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廉洁自律承诺书</w:t>
      </w:r>
    </w:p>
    <w:p w14:paraId="5AC2E964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A83D41E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致:       公司</w:t>
      </w:r>
    </w:p>
    <w:p w14:paraId="2C4A3302">
      <w:pPr>
        <w:widowControl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为维护公平竞争的市场环境，确保经济活动的廉洁性、合法性和透明度，防止任何形式的不正当交易及腐败行为，我单位作为投标人，郑重承诺如下:</w:t>
      </w:r>
    </w:p>
    <w:p w14:paraId="3D2E5E23">
      <w:pPr>
        <w:pStyle w:val="11"/>
        <w:snapToGrid w:val="0"/>
        <w:spacing w:after="0"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1.严格遵守国家及地方关于招投标、市场竞争的相关法律法规，不使用不正当手段妨碍、排挤相关投标单位或串通投标。</w:t>
      </w:r>
    </w:p>
    <w:p w14:paraId="3D692852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2.不以任何形式(包括但不限于现金、礼品、有价证券回扣、佣金、提供旅游、娱乐活动等)向招标人员、评标专家或其他利害关系方进行贿赂或给予不正当利益。</w:t>
      </w:r>
    </w:p>
    <w:p w14:paraId="794E4E25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3.不进行任何可能影响招标公平、公正的活动或尝试干预评标过程。</w:t>
      </w:r>
    </w:p>
    <w:p w14:paraId="74F7BBA3">
      <w:pPr>
        <w:widowControl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如违反上述承诺，我单位愿意接受包括但不限于取消投标资格、中标无效、列入不良行为记录名单等，给招标单位造成损失的，依法承担赔偿责任。</w:t>
      </w:r>
    </w:p>
    <w:p w14:paraId="3990EEDC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特此承诺。</w:t>
      </w:r>
    </w:p>
    <w:p w14:paraId="7374B6F3">
      <w:pPr>
        <w:ind w:firstLine="6400" w:firstLineChars="20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98F09DB">
      <w:pPr>
        <w:ind w:firstLine="4160" w:firstLineChars="13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单位名称(盖章)</w:t>
      </w:r>
    </w:p>
    <w:p w14:paraId="558566B4">
      <w:pPr>
        <w:ind w:firstLine="4160" w:firstLineChars="13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日期:</w:t>
      </w:r>
    </w:p>
    <w:p w14:paraId="53F6584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6"/>
    <w:multiLevelType w:val="multilevel"/>
    <w:tmpl w:val="00000006"/>
    <w:lvl w:ilvl="0" w:tentative="0">
      <w:start w:val="1"/>
      <w:numFmt w:val="chineseCountingThousand"/>
      <w:suff w:val="nothing"/>
      <w:lvlText w:val="第%1部分"/>
      <w:lvlJc w:val="center"/>
      <w:pPr>
        <w:ind w:left="-288" w:firstLine="288"/>
      </w:pPr>
      <w:rPr>
        <w:rFonts w:hint="eastAsia" w:cs="Times New Roman"/>
        <w:sz w:val="28"/>
        <w:szCs w:val="28"/>
      </w:rPr>
    </w:lvl>
    <w:lvl w:ilvl="1" w:tentative="0">
      <w:start w:val="1"/>
      <w:numFmt w:val="chineseCountingThousand"/>
      <w:pStyle w:val="2"/>
      <w:suff w:val="nothing"/>
      <w:lvlText w:val="%2、"/>
      <w:lvlJc w:val="left"/>
      <w:pPr>
        <w:ind w:left="254"/>
      </w:pPr>
      <w:rPr>
        <w:rFonts w:hint="eastAsia" w:ascii="宋体" w:hAnsi="宋体" w:eastAsia="宋体" w:cs="Times New Roman"/>
        <w:sz w:val="24"/>
        <w:szCs w:val="24"/>
      </w:rPr>
    </w:lvl>
    <w:lvl w:ilvl="2" w:tentative="0">
      <w:start w:val="1"/>
      <w:numFmt w:val="chineseCountingThousand"/>
      <w:suff w:val="nothing"/>
      <w:lvlText w:val="(%3)"/>
      <w:lvlJc w:val="left"/>
      <w:rPr>
        <w:rFonts w:hint="default" w:ascii="Times New Roman" w:hAnsi="Times New Roman" w:eastAsia="宋体" w:cs="Times New Roman"/>
        <w:b/>
        <w:i w:val="0"/>
        <w:spacing w:val="0"/>
        <w:w w:val="100"/>
        <w:position w:val="0"/>
        <w:sz w:val="21"/>
        <w:szCs w:val="21"/>
      </w:rPr>
    </w:lvl>
    <w:lvl w:ilvl="3" w:tentative="0">
      <w:start w:val="1"/>
      <w:numFmt w:val="decimal"/>
      <w:suff w:val="nothing"/>
      <w:lvlText w:val="%4、"/>
      <w:lvlJc w:val="left"/>
      <w:rPr>
        <w:rFonts w:hint="eastAsia" w:cs="Times New Roman"/>
      </w:rPr>
    </w:lvl>
    <w:lvl w:ilvl="4" w:tentative="0">
      <w:start w:val="1"/>
      <w:numFmt w:val="upperLetter"/>
      <w:suff w:val="nothing"/>
      <w:lvlText w:val="%5、"/>
      <w:lvlJc w:val="left"/>
      <w:rPr>
        <w:rFonts w:hint="eastAsia" w:cs="Times New Roman"/>
      </w:rPr>
    </w:lvl>
    <w:lvl w:ilvl="5" w:tentative="0">
      <w:start w:val="1"/>
      <w:numFmt w:val="none"/>
      <w:suff w:val="nothing"/>
      <w:lvlText w:val=""/>
      <w:lvlJc w:val="left"/>
      <w:rPr>
        <w:rFonts w:hint="eastAsia" w:cs="Times New Roman"/>
      </w:rPr>
    </w:lvl>
    <w:lvl w:ilvl="6" w:tentative="0">
      <w:start w:val="1"/>
      <w:numFmt w:val="none"/>
      <w:suff w:val="nothing"/>
      <w:lvlText w:val=""/>
      <w:lvlJc w:val="left"/>
      <w:rPr>
        <w:rFonts w:hint="eastAsia" w:cs="Times New Roman"/>
      </w:rPr>
    </w:lvl>
    <w:lvl w:ilvl="7" w:tentative="0">
      <w:start w:val="1"/>
      <w:numFmt w:val="none"/>
      <w:suff w:val="nothing"/>
      <w:lvlText w:val=""/>
      <w:lvlJc w:val="left"/>
      <w:rPr>
        <w:rFonts w:hint="eastAsia" w:cs="Times New Roman"/>
      </w:rPr>
    </w:lvl>
    <w:lvl w:ilvl="8" w:tentative="0">
      <w:start w:val="1"/>
      <w:numFmt w:val="none"/>
      <w:suff w:val="nothing"/>
      <w:lvlText w:val=""/>
      <w:lvlJc w:val="left"/>
      <w:rPr>
        <w:rFonts w:hint="eastAsia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6C75B6"/>
    <w:rsid w:val="000833F9"/>
    <w:rsid w:val="03E93E9D"/>
    <w:rsid w:val="04311D7B"/>
    <w:rsid w:val="046E5030"/>
    <w:rsid w:val="24C81B21"/>
    <w:rsid w:val="354C2609"/>
    <w:rsid w:val="3CF633E7"/>
    <w:rsid w:val="536C75B6"/>
    <w:rsid w:val="5D0C57B5"/>
    <w:rsid w:val="6F6A57DA"/>
    <w:rsid w:val="71117D5A"/>
    <w:rsid w:val="71641E18"/>
    <w:rsid w:val="76882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1"/>
    <w:next w:val="1"/>
    <w:qFormat/>
    <w:uiPriority w:val="99"/>
    <w:pPr>
      <w:keepNext/>
      <w:keepLines/>
      <w:numPr>
        <w:ilvl w:val="1"/>
        <w:numId w:val="1"/>
      </w:numPr>
      <w:adjustRightInd w:val="0"/>
      <w:spacing w:before="260" w:after="260" w:line="416" w:lineRule="atLeast"/>
      <w:jc w:val="left"/>
      <w:textAlignment w:val="baseline"/>
      <w:outlineLvl w:val="1"/>
    </w:pPr>
    <w:rPr>
      <w:rFonts w:ascii="Arial" w:hAnsi="Arial" w:eastAsia="黑体"/>
      <w:b/>
      <w:bCs/>
      <w:kern w:val="0"/>
      <w:sz w:val="32"/>
      <w:szCs w:val="32"/>
    </w:rPr>
  </w:style>
  <w:style w:type="character" w:default="1" w:styleId="10">
    <w:name w:val="Default Paragraph Font"/>
    <w:semiHidden/>
    <w:qFormat/>
    <w:uiPriority w:val="0"/>
    <w:rPr>
      <w:rFonts w:ascii="Calibri" w:hAnsi="Calibri" w:eastAsia="仿宋_GB2312"/>
      <w:sz w:val="32"/>
    </w:rPr>
  </w:style>
  <w:style w:type="table" w:default="1" w:styleId="9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unhideWhenUsed/>
    <w:qFormat/>
    <w:uiPriority w:val="99"/>
    <w:pPr>
      <w:spacing w:after="120"/>
    </w:pPr>
  </w:style>
  <w:style w:type="paragraph" w:styleId="4">
    <w:name w:val="Body Text Indent"/>
    <w:basedOn w:val="1"/>
    <w:next w:val="5"/>
    <w:qFormat/>
    <w:uiPriority w:val="0"/>
    <w:pPr>
      <w:adjustRightInd w:val="0"/>
      <w:spacing w:after="120" w:line="360" w:lineRule="atLeast"/>
      <w:ind w:left="420" w:leftChars="200"/>
      <w:jc w:val="left"/>
      <w:textAlignment w:val="baseline"/>
    </w:pPr>
    <w:rPr>
      <w:sz w:val="24"/>
    </w:rPr>
  </w:style>
  <w:style w:type="paragraph" w:styleId="5">
    <w:name w:val="envelope return"/>
    <w:basedOn w:val="1"/>
    <w:unhideWhenUsed/>
    <w:qFormat/>
    <w:uiPriority w:val="99"/>
    <w:pPr>
      <w:snapToGrid w:val="0"/>
    </w:pPr>
    <w:rPr>
      <w:rFonts w:ascii="Arial" w:hAnsi="Arial"/>
    </w:rPr>
  </w:style>
  <w:style w:type="paragraph" w:styleId="6">
    <w:name w:val="Plain Text"/>
    <w:basedOn w:val="1"/>
    <w:qFormat/>
    <w:uiPriority w:val="0"/>
    <w:rPr>
      <w:sz w:val="24"/>
    </w:rPr>
  </w:style>
  <w:style w:type="paragraph" w:styleId="7">
    <w:name w:val="Body Text First Indent"/>
    <w:basedOn w:val="3"/>
    <w:next w:val="8"/>
    <w:qFormat/>
    <w:uiPriority w:val="0"/>
    <w:pPr>
      <w:ind w:firstLine="420" w:firstLineChars="100"/>
    </w:pPr>
    <w:rPr>
      <w:rFonts w:ascii="宋体"/>
      <w:kern w:val="0"/>
      <w:sz w:val="34"/>
    </w:rPr>
  </w:style>
  <w:style w:type="paragraph" w:styleId="8">
    <w:name w:val="Body Text First Indent 2"/>
    <w:basedOn w:val="4"/>
    <w:unhideWhenUsed/>
    <w:qFormat/>
    <w:uiPriority w:val="99"/>
    <w:pPr>
      <w:ind w:firstLine="420" w:firstLineChars="200"/>
    </w:pPr>
  </w:style>
  <w:style w:type="paragraph" w:customStyle="1" w:styleId="11">
    <w:name w:val="Body Text First Indent"/>
    <w:basedOn w:val="3"/>
    <w:qFormat/>
    <w:uiPriority w:val="0"/>
    <w:pPr>
      <w:adjustRightInd w:val="0"/>
      <w:spacing w:line="312" w:lineRule="atLeast"/>
      <w:ind w:firstLine="420"/>
      <w:textAlignment w:val="baseline"/>
    </w:pPr>
    <w:rPr>
      <w:kern w:val="0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1038</Words>
  <Characters>1079</Characters>
  <Lines>0</Lines>
  <Paragraphs>0</Paragraphs>
  <TotalTime>1</TotalTime>
  <ScaleCrop>false</ScaleCrop>
  <LinksUpToDate>false</LinksUpToDate>
  <CharactersWithSpaces>1096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2026-09-18T09:35:00Z</dcterms:created>
  <dc:creator>小雨</dc:creator>
  <cp:lastModifiedBy>WPS_1658882146</cp:lastModifiedBy>
  <dcterms:modified xsi:type="dcterms:W3CDTF">2026-10-20T00:39:43Z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719B8E9121164D4F97DAFCAD8D3F8B3B_13</vt:lpwstr>
  </property>
  <property fmtid="{D5CDD505-2E9C-101B-9397-08002B2CF9AE}" pid="4" name="KSOTemplateDocerSaveRecord">
    <vt:lpwstr>eyJoZGlkIjoiNzBkZWY4MjhkZjlkZjRmODUxMDAwMDQxZDE4ZWRlNTgiLCJ1c2VySWQiOiIyMTkyOTcyMzEifQ==</vt:lpwstr>
  </property>
</Properties>
</file>